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8A" w:rsidRDefault="00FB498A" w:rsidP="00E16D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B12692" wp14:editId="762179AA">
            <wp:simplePos x="0" y="0"/>
            <wp:positionH relativeFrom="margin">
              <wp:posOffset>-147955</wp:posOffset>
            </wp:positionH>
            <wp:positionV relativeFrom="margin">
              <wp:posOffset>-838200</wp:posOffset>
            </wp:positionV>
            <wp:extent cx="7683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0886" y="21421"/>
                <wp:lineTo x="20886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D87C3A" w:rsidRPr="00A22696" w:rsidRDefault="00D87C3A" w:rsidP="00D87C3A">
      <w:pPr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  <w:r>
        <w:rPr>
          <w:rStyle w:val="tituloverde"/>
          <w:rFonts w:ascii="Arial" w:hAnsi="Arial" w:cs="Arial"/>
          <w:b/>
          <w:bCs/>
          <w:sz w:val="24"/>
          <w:szCs w:val="24"/>
        </w:rPr>
        <w:t>FORMATO: FRACCIÓN V (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>ACTAS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 xml:space="preserve"> ACUERDOS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 MINUTAS, ETC)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693"/>
        <w:gridCol w:w="3971"/>
      </w:tblGrid>
      <w:tr w:rsidR="00D87C3A" w:rsidTr="00D87C3A">
        <w:trPr>
          <w:trHeight w:val="405"/>
          <w:jc w:val="center"/>
        </w:trPr>
        <w:tc>
          <w:tcPr>
            <w:tcW w:w="2976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2693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Datos de identificación (Número y fecha)</w:t>
            </w:r>
          </w:p>
        </w:tc>
        <w:tc>
          <w:tcPr>
            <w:tcW w:w="3971" w:type="dxa"/>
            <w:shd w:val="clear" w:color="auto" w:fill="F4B083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Vínculo para acceder al documento</w:t>
            </w:r>
          </w:p>
        </w:tc>
      </w:tr>
      <w:tr w:rsidR="00C73091" w:rsidTr="00D87C3A">
        <w:trPr>
          <w:trHeight w:val="325"/>
          <w:jc w:val="center"/>
        </w:trPr>
        <w:tc>
          <w:tcPr>
            <w:tcW w:w="2976" w:type="dxa"/>
            <w:vAlign w:val="center"/>
          </w:tcPr>
          <w:p w:rsidR="00C73091" w:rsidRPr="008C2A68" w:rsidRDefault="00C73091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center"/>
          </w:tcPr>
          <w:p w:rsidR="00F10C0C" w:rsidRPr="00991F6C" w:rsidRDefault="00991F6C" w:rsidP="00F10C0C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LA SESION ORDINARIA DE CABILDO NUMERO VEINTE</w:t>
            </w:r>
            <w:r w:rsidRPr="00991F6C">
              <w:rPr>
                <w:sz w:val="18"/>
                <w:szCs w:val="18"/>
              </w:rPr>
              <w:t xml:space="preserve"> DE FECHA 10/12</w:t>
            </w:r>
            <w:r w:rsidR="00F10C0C" w:rsidRPr="00991F6C">
              <w:rPr>
                <w:sz w:val="18"/>
                <w:szCs w:val="18"/>
              </w:rPr>
              <w:t>/2015</w:t>
            </w:r>
          </w:p>
        </w:tc>
        <w:tc>
          <w:tcPr>
            <w:tcW w:w="3971" w:type="dxa"/>
          </w:tcPr>
          <w:p w:rsidR="00C73091" w:rsidRDefault="006A7E75" w:rsidP="00EC7E87">
            <w:hyperlink r:id="rId8" w:history="1">
              <w:r w:rsidR="00C73091" w:rsidRPr="008B62B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EC7E8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20</w:t>
              </w:r>
            </w:hyperlink>
          </w:p>
        </w:tc>
      </w:tr>
      <w:tr w:rsidR="00C73091" w:rsidTr="00902DBB">
        <w:trPr>
          <w:trHeight w:val="325"/>
          <w:jc w:val="center"/>
        </w:trPr>
        <w:tc>
          <w:tcPr>
            <w:tcW w:w="2976" w:type="dxa"/>
          </w:tcPr>
          <w:p w:rsidR="00C73091" w:rsidRDefault="00C73091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C73091" w:rsidRPr="00991F6C" w:rsidRDefault="00991F6C" w:rsidP="00F3065F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ORDINARIA DE CABILDO NUMERO VEINTIUNO DE FECHA 23/12</w:t>
            </w:r>
            <w:r w:rsidR="00F10C0C" w:rsidRPr="00991F6C">
              <w:rPr>
                <w:sz w:val="18"/>
                <w:szCs w:val="18"/>
              </w:rPr>
              <w:t>/2015</w:t>
            </w:r>
          </w:p>
        </w:tc>
        <w:tc>
          <w:tcPr>
            <w:tcW w:w="3971" w:type="dxa"/>
          </w:tcPr>
          <w:p w:rsidR="00C73091" w:rsidRDefault="006A7E75" w:rsidP="00EC7E87">
            <w:hyperlink r:id="rId9" w:history="1">
              <w:r w:rsidR="00C73091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EC7E8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2</w:t>
              </w:r>
              <w:r w:rsidR="00C73091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1</w:t>
              </w:r>
            </w:hyperlink>
          </w:p>
        </w:tc>
      </w:tr>
      <w:tr w:rsidR="00C73091" w:rsidTr="00902DBB">
        <w:trPr>
          <w:trHeight w:val="325"/>
          <w:jc w:val="center"/>
        </w:trPr>
        <w:tc>
          <w:tcPr>
            <w:tcW w:w="2976" w:type="dxa"/>
          </w:tcPr>
          <w:p w:rsidR="00C73091" w:rsidRDefault="00C73091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C73091" w:rsidRPr="00991F6C" w:rsidRDefault="00991F6C" w:rsidP="00F3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EXTRAODINARIA DE CABILDO NUMERO VEINTIDOS DE FECHA 30/12</w:t>
            </w:r>
            <w:r w:rsidR="00F10C0C" w:rsidRPr="00991F6C">
              <w:rPr>
                <w:sz w:val="18"/>
                <w:szCs w:val="18"/>
              </w:rPr>
              <w:t>/2015</w:t>
            </w:r>
          </w:p>
          <w:p w:rsidR="00F10C0C" w:rsidRPr="00991F6C" w:rsidRDefault="00F10C0C" w:rsidP="00F3065F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1" w:type="dxa"/>
          </w:tcPr>
          <w:p w:rsidR="00C73091" w:rsidRDefault="006A7E75" w:rsidP="00EC7E87">
            <w:hyperlink r:id="rId10" w:history="1">
              <w:r w:rsidR="00C73091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EC7E8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22</w:t>
              </w:r>
            </w:hyperlink>
          </w:p>
        </w:tc>
      </w:tr>
      <w:tr w:rsidR="009C79A6" w:rsidTr="00902DBB">
        <w:trPr>
          <w:trHeight w:val="325"/>
          <w:jc w:val="center"/>
        </w:trPr>
        <w:tc>
          <w:tcPr>
            <w:tcW w:w="2976" w:type="dxa"/>
          </w:tcPr>
          <w:p w:rsidR="009C79A6" w:rsidRDefault="009C79A6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9C79A6" w:rsidRPr="00991F6C" w:rsidRDefault="009C79A6" w:rsidP="00F10C0C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EXTRAODINARIA DE CABILDO NUMERO VEINTITRES DE FECHA 30/12/2015</w:t>
            </w:r>
          </w:p>
        </w:tc>
        <w:tc>
          <w:tcPr>
            <w:tcW w:w="3971" w:type="dxa"/>
          </w:tcPr>
          <w:p w:rsidR="009C79A6" w:rsidRDefault="006A7E75" w:rsidP="009C79A6">
            <w:pPr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1" w:history="1">
              <w:r w:rsidR="009C79A6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</w:hyperlink>
            <w:r w:rsidR="009C79A6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23</w:t>
            </w:r>
          </w:p>
          <w:p w:rsidR="009C79A6" w:rsidRDefault="006A7E75" w:rsidP="009C79A6">
            <w:hyperlink r:id="rId12" w:history="1">
              <w:r w:rsidR="009C79A6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</w:hyperlink>
            <w:r w:rsidR="009C79A6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23 anexos</w:t>
            </w:r>
          </w:p>
        </w:tc>
      </w:tr>
      <w:tr w:rsidR="009C79A6" w:rsidTr="00902DBB">
        <w:trPr>
          <w:trHeight w:val="325"/>
          <w:jc w:val="center"/>
        </w:trPr>
        <w:tc>
          <w:tcPr>
            <w:tcW w:w="2976" w:type="dxa"/>
          </w:tcPr>
          <w:p w:rsidR="009C79A6" w:rsidRDefault="009C79A6" w:rsidP="009C79A6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9C79A6" w:rsidRPr="00991F6C" w:rsidRDefault="009C79A6" w:rsidP="009C79A6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EXTRAODINA</w:t>
            </w:r>
            <w:r>
              <w:rPr>
                <w:sz w:val="18"/>
                <w:szCs w:val="18"/>
              </w:rPr>
              <w:t>RIA DE CABILDO NUMERO VEINTICUATRO</w:t>
            </w:r>
            <w:r w:rsidRPr="00991F6C">
              <w:rPr>
                <w:sz w:val="18"/>
                <w:szCs w:val="18"/>
              </w:rPr>
              <w:t xml:space="preserve"> DE FECHA 30/12/2015</w:t>
            </w:r>
          </w:p>
        </w:tc>
        <w:tc>
          <w:tcPr>
            <w:tcW w:w="3971" w:type="dxa"/>
          </w:tcPr>
          <w:p w:rsidR="009C79A6" w:rsidRPr="009C79A6" w:rsidRDefault="009C79A6" w:rsidP="009C79A6">
            <w:pPr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6A7E75">
              <w:rPr>
                <w:rFonts w:ascii="Arial" w:hAnsi="Arial" w:cs="Arial"/>
                <w:bCs/>
                <w:sz w:val="16"/>
                <w:szCs w:val="16"/>
              </w:rPr>
              <w:instrText>HYPERLINK "http://www.losreyesmichoacan.gob.mx/transparencia2016/archivospdf/acta_24.pdf"</w:instrText>
            </w:r>
            <w:r w:rsidR="006A7E75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C79A6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 xml:space="preserve">Acta </w:t>
            </w:r>
            <w:r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24</w:t>
            </w:r>
          </w:p>
          <w:p w:rsidR="009C79A6" w:rsidRDefault="009C79A6" w:rsidP="00EC7E87"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9C79A6" w:rsidTr="00902DBB">
        <w:trPr>
          <w:trHeight w:val="325"/>
          <w:jc w:val="center"/>
        </w:trPr>
        <w:tc>
          <w:tcPr>
            <w:tcW w:w="2976" w:type="dxa"/>
          </w:tcPr>
          <w:p w:rsidR="009C79A6" w:rsidRDefault="009C79A6" w:rsidP="009C79A6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9C79A6" w:rsidRPr="00991F6C" w:rsidRDefault="009C79A6" w:rsidP="009C79A6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EXTRAODINA</w:t>
            </w:r>
            <w:r>
              <w:rPr>
                <w:sz w:val="18"/>
                <w:szCs w:val="18"/>
              </w:rPr>
              <w:t>RI</w:t>
            </w:r>
            <w:r w:rsidR="000C0211">
              <w:rPr>
                <w:sz w:val="18"/>
                <w:szCs w:val="18"/>
              </w:rPr>
              <w:t>A DE CABILDO NUMERO VEINTICINCO DE FECHA 31</w:t>
            </w:r>
            <w:r w:rsidRPr="00991F6C">
              <w:rPr>
                <w:sz w:val="18"/>
                <w:szCs w:val="18"/>
              </w:rPr>
              <w:t>/12/2015</w:t>
            </w:r>
          </w:p>
        </w:tc>
        <w:tc>
          <w:tcPr>
            <w:tcW w:w="3971" w:type="dxa"/>
          </w:tcPr>
          <w:p w:rsidR="00E16DF3" w:rsidRPr="009C79A6" w:rsidRDefault="00E16DF3" w:rsidP="00E16DF3">
            <w:pPr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6A7E75">
              <w:rPr>
                <w:rFonts w:ascii="Arial" w:hAnsi="Arial" w:cs="Arial"/>
                <w:bCs/>
                <w:sz w:val="16"/>
                <w:szCs w:val="16"/>
              </w:rPr>
              <w:instrText>HYPERLINK "http://www.losreyesmichoacan.gob.mx/transparencia2016/archivospdf/acta_25.pdf"</w:instrText>
            </w:r>
            <w:r w:rsidR="006A7E75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C79A6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 xml:space="preserve">Acta </w:t>
            </w:r>
            <w:r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25</w:t>
            </w:r>
          </w:p>
          <w:p w:rsidR="009C79A6" w:rsidRDefault="00E16DF3" w:rsidP="00E16DF3"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9C79A6" w:rsidTr="00902DBB">
        <w:trPr>
          <w:trHeight w:val="325"/>
          <w:jc w:val="center"/>
        </w:trPr>
        <w:tc>
          <w:tcPr>
            <w:tcW w:w="2976" w:type="dxa"/>
          </w:tcPr>
          <w:p w:rsidR="009C79A6" w:rsidRDefault="009C79A6" w:rsidP="009C79A6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9C79A6" w:rsidRPr="00991F6C" w:rsidRDefault="009C79A6" w:rsidP="000C0211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EXTRAODINA</w:t>
            </w:r>
            <w:r>
              <w:rPr>
                <w:sz w:val="18"/>
                <w:szCs w:val="18"/>
              </w:rPr>
              <w:t>R</w:t>
            </w:r>
            <w:r w:rsidR="000C0211">
              <w:rPr>
                <w:sz w:val="18"/>
                <w:szCs w:val="18"/>
              </w:rPr>
              <w:t>IA DE CABILDO NUMERO VEINTISEIS DE FECHA 31</w:t>
            </w:r>
            <w:r w:rsidRPr="00991F6C">
              <w:rPr>
                <w:sz w:val="18"/>
                <w:szCs w:val="18"/>
              </w:rPr>
              <w:t>/12/2015</w:t>
            </w:r>
          </w:p>
        </w:tc>
        <w:tc>
          <w:tcPr>
            <w:tcW w:w="3971" w:type="dxa"/>
          </w:tcPr>
          <w:p w:rsidR="00E16DF3" w:rsidRPr="009C79A6" w:rsidRDefault="00E16DF3" w:rsidP="00E16DF3">
            <w:pPr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6A7E75">
              <w:rPr>
                <w:rFonts w:ascii="Arial" w:hAnsi="Arial" w:cs="Arial"/>
                <w:bCs/>
                <w:sz w:val="16"/>
                <w:szCs w:val="16"/>
              </w:rPr>
              <w:instrText>HYPERLINK "http://www.losreyesmichoacan.gob.mx/transparencia2016/archivospdf/acta_26.pdf"</w:instrText>
            </w:r>
            <w:r w:rsidR="006A7E75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C79A6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 xml:space="preserve">Acta </w:t>
            </w:r>
            <w:r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26</w:t>
            </w:r>
          </w:p>
          <w:p w:rsidR="009C79A6" w:rsidRDefault="00E16DF3" w:rsidP="00E16DF3"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text" w:horzAnchor="page" w:tblpX="4033" w:tblpY="-11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2960"/>
        <w:gridCol w:w="2773"/>
      </w:tblGrid>
      <w:tr w:rsidR="00060CF2" w:rsidRPr="00A325EF" w:rsidTr="00060CF2">
        <w:trPr>
          <w:trHeight w:val="462"/>
        </w:trPr>
        <w:tc>
          <w:tcPr>
            <w:tcW w:w="3294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773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060CF2" w:rsidRPr="00A325EF" w:rsidTr="00060CF2">
        <w:tc>
          <w:tcPr>
            <w:tcW w:w="3294" w:type="dxa"/>
            <w:vAlign w:val="center"/>
          </w:tcPr>
          <w:p w:rsidR="00060CF2" w:rsidRDefault="00EC7E87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5/01/2016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SECRETARÍA</w:t>
            </w:r>
          </w:p>
        </w:tc>
        <w:tc>
          <w:tcPr>
            <w:tcW w:w="2773" w:type="dxa"/>
            <w:vAlign w:val="center"/>
          </w:tcPr>
          <w:p w:rsidR="00060CF2" w:rsidRPr="00EF054B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BF1103" w:rsidRDefault="00BF1103"/>
    <w:sectPr w:rsidR="00BF1103" w:rsidSect="00E16D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11" w:rsidRDefault="000C0211" w:rsidP="0087192B">
      <w:pPr>
        <w:spacing w:after="0" w:line="240" w:lineRule="auto"/>
      </w:pPr>
      <w:r>
        <w:separator/>
      </w:r>
    </w:p>
  </w:endnote>
  <w:endnote w:type="continuationSeparator" w:id="0">
    <w:p w:rsidR="000C0211" w:rsidRDefault="000C0211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1" w:rsidRDefault="000C02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1" w:rsidRDefault="000C02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1" w:rsidRDefault="000C02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11" w:rsidRDefault="000C0211" w:rsidP="0087192B">
      <w:pPr>
        <w:spacing w:after="0" w:line="240" w:lineRule="auto"/>
      </w:pPr>
      <w:r>
        <w:separator/>
      </w:r>
    </w:p>
  </w:footnote>
  <w:footnote w:type="continuationSeparator" w:id="0">
    <w:p w:rsidR="000C0211" w:rsidRDefault="000C0211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1" w:rsidRDefault="000C02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0C0211" w:rsidRDefault="000C0211" w:rsidP="004137FF">
        <w:pPr>
          <w:pStyle w:val="Encabezado"/>
          <w:jc w:val="right"/>
        </w:pPr>
      </w:p>
      <w:p w:rsidR="000C0211" w:rsidRDefault="006A7E75" w:rsidP="0087192B">
        <w:pPr>
          <w:pStyle w:val="Encabezado"/>
          <w:jc w:val="right"/>
        </w:pPr>
      </w:p>
    </w:sdtContent>
  </w:sdt>
  <w:p w:rsidR="000C0211" w:rsidRDefault="000C02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1" w:rsidRDefault="000C02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573E4"/>
    <w:rsid w:val="00060CF2"/>
    <w:rsid w:val="0009504E"/>
    <w:rsid w:val="000C0211"/>
    <w:rsid w:val="00150316"/>
    <w:rsid w:val="001D7B62"/>
    <w:rsid w:val="00205B0F"/>
    <w:rsid w:val="002304DE"/>
    <w:rsid w:val="0028042D"/>
    <w:rsid w:val="002B48E2"/>
    <w:rsid w:val="002D386C"/>
    <w:rsid w:val="002E3CAC"/>
    <w:rsid w:val="004137FF"/>
    <w:rsid w:val="00463DD0"/>
    <w:rsid w:val="005062DB"/>
    <w:rsid w:val="005338BD"/>
    <w:rsid w:val="005829EE"/>
    <w:rsid w:val="005B4DD1"/>
    <w:rsid w:val="006504BA"/>
    <w:rsid w:val="006A012C"/>
    <w:rsid w:val="006A7E75"/>
    <w:rsid w:val="006D2344"/>
    <w:rsid w:val="006D4F25"/>
    <w:rsid w:val="006F3858"/>
    <w:rsid w:val="00823E29"/>
    <w:rsid w:val="0087192B"/>
    <w:rsid w:val="00902DBB"/>
    <w:rsid w:val="00943ABC"/>
    <w:rsid w:val="0096178E"/>
    <w:rsid w:val="00991F6C"/>
    <w:rsid w:val="009B2AC4"/>
    <w:rsid w:val="009C79A6"/>
    <w:rsid w:val="00A10FCE"/>
    <w:rsid w:val="00A9244A"/>
    <w:rsid w:val="00AD71E0"/>
    <w:rsid w:val="00AE36B6"/>
    <w:rsid w:val="00B031D4"/>
    <w:rsid w:val="00B209D2"/>
    <w:rsid w:val="00BC61C2"/>
    <w:rsid w:val="00BF1103"/>
    <w:rsid w:val="00C24DF1"/>
    <w:rsid w:val="00C73091"/>
    <w:rsid w:val="00C84D42"/>
    <w:rsid w:val="00D87C3A"/>
    <w:rsid w:val="00DE1CCB"/>
    <w:rsid w:val="00E16DF3"/>
    <w:rsid w:val="00EC7E87"/>
    <w:rsid w:val="00EF76ED"/>
    <w:rsid w:val="00F10C0C"/>
    <w:rsid w:val="00F26F3E"/>
    <w:rsid w:val="00F3065F"/>
    <w:rsid w:val="00F31827"/>
    <w:rsid w:val="00F40362"/>
    <w:rsid w:val="00F57F6B"/>
    <w:rsid w:val="00FB136E"/>
    <w:rsid w:val="00FB498A"/>
    <w:rsid w:val="00FB4D48"/>
    <w:rsid w:val="00FC563F"/>
    <w:rsid w:val="00FD21C7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acta_20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osreyesmichoacan.gob.mx/transparencia2016/archivospdf/anexos_acta_23.pd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sreyesmichoacan.gob.mx/transparencia2016/archivospdf/acta_2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osreyesmichoacan.gob.mx/transparencia2016/archivospdf/acta_2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acta_2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dcterms:created xsi:type="dcterms:W3CDTF">2016-01-05T17:40:00Z</dcterms:created>
  <dcterms:modified xsi:type="dcterms:W3CDTF">2016-04-08T17:27:00Z</dcterms:modified>
</cp:coreProperties>
</file>